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309" w:rsidRPr="00651E54" w:rsidRDefault="00AC3982" w:rsidP="00651E54">
      <w:pPr>
        <w:pStyle w:val="AralkYok"/>
        <w:jc w:val="center"/>
        <w:rPr>
          <w:rFonts w:ascii="Times New Roman" w:hAnsi="Times New Roman" w:cs="Times New Roman"/>
        </w:rPr>
      </w:pPr>
      <w:r w:rsidRPr="00651E54">
        <w:rPr>
          <w:rFonts w:ascii="Times New Roman" w:hAnsi="Times New Roman" w:cs="Times New Roman"/>
        </w:rPr>
        <w:t>T.C.</w:t>
      </w:r>
    </w:p>
    <w:p w:rsidR="00651E54" w:rsidRPr="00651E54" w:rsidRDefault="00AC3982" w:rsidP="00651E54">
      <w:pPr>
        <w:pStyle w:val="AralkYok"/>
        <w:jc w:val="center"/>
        <w:rPr>
          <w:rFonts w:ascii="Times New Roman" w:hAnsi="Times New Roman" w:cs="Times New Roman"/>
        </w:rPr>
      </w:pPr>
      <w:r w:rsidRPr="00651E54">
        <w:rPr>
          <w:rFonts w:ascii="Times New Roman" w:hAnsi="Times New Roman" w:cs="Times New Roman"/>
        </w:rPr>
        <w:t>KIZILTEPE KAYMAKAM</w:t>
      </w:r>
      <w:bookmarkStart w:id="0" w:name="_GoBack"/>
      <w:bookmarkEnd w:id="0"/>
      <w:r w:rsidRPr="00651E54">
        <w:rPr>
          <w:rFonts w:ascii="Times New Roman" w:hAnsi="Times New Roman" w:cs="Times New Roman"/>
        </w:rPr>
        <w:t>LIĞI</w:t>
      </w:r>
    </w:p>
    <w:p w:rsidR="00130309" w:rsidRDefault="00AC3982" w:rsidP="00651E54">
      <w:pPr>
        <w:pStyle w:val="AralkYok"/>
        <w:jc w:val="center"/>
        <w:rPr>
          <w:rFonts w:ascii="Times New Roman" w:hAnsi="Times New Roman" w:cs="Times New Roman"/>
        </w:rPr>
      </w:pPr>
      <w:r w:rsidRPr="00651E54">
        <w:rPr>
          <w:rFonts w:ascii="Times New Roman" w:hAnsi="Times New Roman" w:cs="Times New Roman"/>
        </w:rPr>
        <w:t>İlçe Müftülüğü</w:t>
      </w:r>
    </w:p>
    <w:p w:rsidR="00651E54" w:rsidRPr="00651E54" w:rsidRDefault="00651E54" w:rsidP="00651E54">
      <w:pPr>
        <w:pStyle w:val="AralkYok"/>
        <w:jc w:val="center"/>
        <w:rPr>
          <w:rFonts w:ascii="Times New Roman" w:hAnsi="Times New Roman" w:cs="Times New Roman"/>
        </w:rPr>
      </w:pPr>
    </w:p>
    <w:p w:rsidR="00130309" w:rsidRPr="00651E54" w:rsidRDefault="00651E54" w:rsidP="00651E54">
      <w:pPr>
        <w:pStyle w:val="AralkYok"/>
        <w:rPr>
          <w:rFonts w:ascii="Times New Roman" w:hAnsi="Times New Roman" w:cs="Times New Roman"/>
        </w:rPr>
      </w:pPr>
      <w:r w:rsidRPr="00651E54">
        <w:rPr>
          <w:rFonts w:ascii="Times New Roman" w:hAnsi="Times New Roman" w:cs="Times New Roman"/>
        </w:rPr>
        <w:t>Sayı: 36067009</w:t>
      </w:r>
      <w:r w:rsidR="00AC3982" w:rsidRPr="00651E54">
        <w:rPr>
          <w:rFonts w:ascii="Times New Roman" w:hAnsi="Times New Roman" w:cs="Times New Roman"/>
        </w:rPr>
        <w:t>/903/</w:t>
      </w:r>
      <w:r w:rsidR="00AC3982" w:rsidRPr="00651E5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C3982" w:rsidRPr="00651E54">
        <w:rPr>
          <w:rFonts w:ascii="Times New Roman" w:hAnsi="Times New Roman" w:cs="Times New Roman"/>
        </w:rPr>
        <w:t>16/11/2016</w:t>
      </w:r>
    </w:p>
    <w:p w:rsidR="00130309" w:rsidRDefault="00AC3982" w:rsidP="00651E54">
      <w:pPr>
        <w:pStyle w:val="AralkYok"/>
        <w:rPr>
          <w:rFonts w:ascii="Times New Roman" w:hAnsi="Times New Roman" w:cs="Times New Roman"/>
        </w:rPr>
      </w:pPr>
      <w:r w:rsidRPr="00651E54">
        <w:rPr>
          <w:rFonts w:ascii="Times New Roman" w:hAnsi="Times New Roman" w:cs="Times New Roman"/>
        </w:rPr>
        <w:t>Sayı: Sınav İlanı</w:t>
      </w:r>
    </w:p>
    <w:p w:rsidR="00651E54" w:rsidRDefault="00651E54" w:rsidP="00651E54">
      <w:pPr>
        <w:pStyle w:val="AralkYok"/>
        <w:rPr>
          <w:rFonts w:ascii="Times New Roman" w:hAnsi="Times New Roman" w:cs="Times New Roman"/>
        </w:rPr>
      </w:pPr>
    </w:p>
    <w:p w:rsidR="00651E54" w:rsidRPr="00651E54" w:rsidRDefault="00651E54" w:rsidP="00651E54">
      <w:pPr>
        <w:pStyle w:val="AralkYok"/>
        <w:rPr>
          <w:rFonts w:ascii="Times New Roman" w:hAnsi="Times New Roman" w:cs="Times New Roman"/>
        </w:rPr>
      </w:pPr>
    </w:p>
    <w:p w:rsidR="00130309" w:rsidRDefault="00AC3982" w:rsidP="00651E54">
      <w:pPr>
        <w:pStyle w:val="AralkYok"/>
        <w:jc w:val="center"/>
        <w:rPr>
          <w:rFonts w:ascii="Times New Roman" w:hAnsi="Times New Roman" w:cs="Times New Roman"/>
        </w:rPr>
      </w:pPr>
      <w:r w:rsidRPr="00651E54">
        <w:rPr>
          <w:rFonts w:ascii="Times New Roman" w:hAnsi="Times New Roman" w:cs="Times New Roman"/>
        </w:rPr>
        <w:t>KIZILTEPE MÜFTÜLÜĞÜNDEN DUYURU</w:t>
      </w:r>
    </w:p>
    <w:p w:rsidR="00651E54" w:rsidRDefault="00651E54" w:rsidP="00651E54">
      <w:pPr>
        <w:pStyle w:val="AralkYok"/>
        <w:jc w:val="center"/>
        <w:rPr>
          <w:rFonts w:ascii="Times New Roman" w:hAnsi="Times New Roman" w:cs="Times New Roman"/>
        </w:rPr>
      </w:pPr>
    </w:p>
    <w:p w:rsidR="00651E54" w:rsidRPr="00651E54" w:rsidRDefault="00651E54" w:rsidP="00651E54">
      <w:pPr>
        <w:pStyle w:val="AralkYok"/>
        <w:jc w:val="center"/>
        <w:rPr>
          <w:rFonts w:ascii="Times New Roman" w:hAnsi="Times New Roman" w:cs="Times New Roman"/>
        </w:rPr>
      </w:pPr>
    </w:p>
    <w:p w:rsidR="00130309" w:rsidRDefault="00AC3982" w:rsidP="00651E54">
      <w:pPr>
        <w:pStyle w:val="AralkYok"/>
        <w:jc w:val="both"/>
        <w:rPr>
          <w:rFonts w:ascii="Times New Roman" w:hAnsi="Times New Roman" w:cs="Times New Roman"/>
        </w:rPr>
      </w:pPr>
      <w:r w:rsidRPr="00651E54">
        <w:rPr>
          <w:rFonts w:ascii="Times New Roman" w:hAnsi="Times New Roman" w:cs="Times New Roman"/>
        </w:rPr>
        <w:t xml:space="preserve">İlçemiz Müftülüğüne bağlı görevlisi uzun süreli Yurtdışında görevlendirilen aşağıda unvanı, sınıfı ve kadro derecesi yazılı Cami </w:t>
      </w:r>
      <w:r w:rsidRPr="00651E54">
        <w:rPr>
          <w:rFonts w:ascii="Times New Roman" w:hAnsi="Times New Roman" w:cs="Times New Roman"/>
        </w:rPr>
        <w:t xml:space="preserve">kadrosuna Diyanet İşleri Başkanlığı sınav, </w:t>
      </w:r>
      <w:r w:rsidR="00651E54" w:rsidRPr="00651E54">
        <w:rPr>
          <w:rFonts w:ascii="Times New Roman" w:hAnsi="Times New Roman" w:cs="Times New Roman"/>
        </w:rPr>
        <w:t>Atama, Nakil</w:t>
      </w:r>
      <w:r w:rsidRPr="00651E54">
        <w:rPr>
          <w:rFonts w:ascii="Times New Roman" w:hAnsi="Times New Roman" w:cs="Times New Roman"/>
        </w:rPr>
        <w:t xml:space="preserve"> ve Görevde Yükselme Yönetmeliğinin ilgili hükümleri gereğince, yarışma sınavı ile vekil İmam-Hatip alınacaktır.</w:t>
      </w:r>
    </w:p>
    <w:p w:rsidR="00651E54" w:rsidRPr="00651E54" w:rsidRDefault="00651E54" w:rsidP="00651E54">
      <w:pPr>
        <w:pStyle w:val="AralkYok"/>
        <w:jc w:val="both"/>
        <w:rPr>
          <w:rFonts w:ascii="Times New Roman" w:hAnsi="Times New Roman" w:cs="Times New Roman"/>
        </w:rPr>
      </w:pPr>
    </w:p>
    <w:p w:rsidR="00130309" w:rsidRDefault="00AC3982" w:rsidP="00651E54">
      <w:pPr>
        <w:pStyle w:val="AralkYok"/>
        <w:rPr>
          <w:rFonts w:ascii="Times New Roman" w:hAnsi="Times New Roman" w:cs="Times New Roman"/>
        </w:rPr>
      </w:pPr>
      <w:r w:rsidRPr="00651E54">
        <w:rPr>
          <w:rFonts w:ascii="Times New Roman" w:hAnsi="Times New Roman" w:cs="Times New Roman"/>
        </w:rPr>
        <w:t>İsteklilerde</w:t>
      </w:r>
      <w:r w:rsidR="00651E54">
        <w:rPr>
          <w:rFonts w:ascii="Times New Roman" w:hAnsi="Times New Roman" w:cs="Times New Roman"/>
        </w:rPr>
        <w:t xml:space="preserve"> </w:t>
      </w:r>
      <w:r w:rsidRPr="00651E54">
        <w:rPr>
          <w:rFonts w:ascii="Times New Roman" w:hAnsi="Times New Roman" w:cs="Times New Roman"/>
        </w:rPr>
        <w:t>A</w:t>
      </w:r>
      <w:r w:rsidRPr="00651E54">
        <w:rPr>
          <w:rFonts w:ascii="Times New Roman" w:hAnsi="Times New Roman" w:cs="Times New Roman"/>
        </w:rPr>
        <w:t>ranan Şartlar;</w:t>
      </w:r>
    </w:p>
    <w:p w:rsidR="00651E54" w:rsidRPr="00651E54" w:rsidRDefault="00651E54" w:rsidP="00651E54">
      <w:pPr>
        <w:pStyle w:val="AralkYok"/>
        <w:rPr>
          <w:rFonts w:ascii="Times New Roman" w:hAnsi="Times New Roman" w:cs="Times New Roman"/>
        </w:rPr>
      </w:pPr>
    </w:p>
    <w:p w:rsidR="00130309" w:rsidRPr="00651E54" w:rsidRDefault="00651E54" w:rsidP="00651E54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C3982" w:rsidRPr="00651E54">
        <w:rPr>
          <w:rFonts w:ascii="Times New Roman" w:hAnsi="Times New Roman" w:cs="Times New Roman"/>
        </w:rPr>
        <w:t>- En az İmam-Hatip Lisesi mezunu olmak.</w:t>
      </w:r>
    </w:p>
    <w:p w:rsidR="00130309" w:rsidRDefault="00651E54" w:rsidP="00651E54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2- </w:t>
      </w:r>
      <w:r w:rsidR="00AC3982" w:rsidRPr="00651E54">
        <w:rPr>
          <w:rFonts w:ascii="Times New Roman" w:hAnsi="Times New Roman" w:cs="Times New Roman"/>
        </w:rPr>
        <w:t xml:space="preserve">DHBT sınavında </w:t>
      </w:r>
      <w:r w:rsidR="00AC3982" w:rsidRPr="00651E54">
        <w:rPr>
          <w:rFonts w:ascii="Times New Roman" w:hAnsi="Times New Roman" w:cs="Times New Roman"/>
        </w:rPr>
        <w:t>yeterli puanı almış olmak.</w:t>
      </w:r>
    </w:p>
    <w:p w:rsidR="00651E54" w:rsidRPr="00651E54" w:rsidRDefault="00651E54" w:rsidP="00651E54">
      <w:pPr>
        <w:pStyle w:val="AralkYok"/>
        <w:rPr>
          <w:rFonts w:ascii="Times New Roman" w:hAnsi="Times New Roman" w:cs="Times New Roman"/>
        </w:rPr>
      </w:pPr>
    </w:p>
    <w:p w:rsidR="00130309" w:rsidRDefault="00AC3982" w:rsidP="00651E54">
      <w:pPr>
        <w:pStyle w:val="AralkYok"/>
        <w:rPr>
          <w:rFonts w:ascii="Times New Roman" w:hAnsi="Times New Roman" w:cs="Times New Roman"/>
        </w:rPr>
      </w:pPr>
      <w:r w:rsidRPr="00651E54">
        <w:rPr>
          <w:rFonts w:ascii="Times New Roman" w:hAnsi="Times New Roman" w:cs="Times New Roman"/>
        </w:rPr>
        <w:t>İsteklilerin 02/12/2016 Cuma günü mesai bitimine kadar Kaymakamlık Makamından havaleli dilekçe ile Müftülüğümüze müracaat etmeleri gerekmektedir.</w:t>
      </w:r>
      <w:r w:rsidR="00651E54" w:rsidRPr="00651E54">
        <w:rPr>
          <w:rFonts w:ascii="Times New Roman" w:hAnsi="Times New Roman" w:cs="Times New Roman"/>
        </w:rPr>
        <w:t xml:space="preserve"> </w:t>
      </w:r>
      <w:r w:rsidR="00651E54" w:rsidRPr="00651E54">
        <w:rPr>
          <w:rFonts w:ascii="Times New Roman" w:hAnsi="Times New Roman" w:cs="Times New Roman"/>
        </w:rPr>
        <w:t>16.11.2016</w:t>
      </w:r>
    </w:p>
    <w:p w:rsidR="00651E54" w:rsidRDefault="00651E54" w:rsidP="00651E54">
      <w:pPr>
        <w:pStyle w:val="AralkYok"/>
        <w:rPr>
          <w:rFonts w:ascii="Times New Roman" w:hAnsi="Times New Roman" w:cs="Times New Roman"/>
        </w:rPr>
      </w:pPr>
    </w:p>
    <w:p w:rsidR="00651E54" w:rsidRDefault="00651E54" w:rsidP="00651E54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51E54">
        <w:rPr>
          <w:noProof/>
        </w:rPr>
        <w:drawing>
          <wp:inline distT="0" distB="0" distL="0" distR="0">
            <wp:extent cx="1647825" cy="1247775"/>
            <wp:effectExtent l="0" t="0" r="9525" b="9525"/>
            <wp:docPr id="30" name="Resim 30" descr="C:\Users\TEVFIK~1.DIB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TEVFIK~1.DIB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E54" w:rsidRPr="00651E54" w:rsidRDefault="00651E54" w:rsidP="00651E54">
      <w:pPr>
        <w:pStyle w:val="AralkYok"/>
        <w:rPr>
          <w:rFonts w:ascii="Times New Roman" w:hAnsi="Times New Roman" w:cs="Times New Roman"/>
        </w:rPr>
      </w:pPr>
    </w:p>
    <w:p w:rsidR="00130309" w:rsidRPr="00651E54" w:rsidRDefault="00130309" w:rsidP="00651E54">
      <w:pPr>
        <w:pStyle w:val="AralkYok"/>
        <w:rPr>
          <w:rFonts w:ascii="Times New Roman" w:hAnsi="Times New Roman" w:cs="Times New Roman"/>
        </w:rPr>
      </w:pPr>
    </w:p>
    <w:p w:rsidR="00130309" w:rsidRDefault="00130309" w:rsidP="00651E54">
      <w:pPr>
        <w:pStyle w:val="AralkYok"/>
        <w:rPr>
          <w:rFonts w:ascii="Times New Roman" w:hAnsi="Times New Roman" w:cs="Times New Roman"/>
        </w:rPr>
      </w:pPr>
    </w:p>
    <w:p w:rsidR="00651E54" w:rsidRPr="00651E54" w:rsidRDefault="00651E54" w:rsidP="00651E54">
      <w:pPr>
        <w:pStyle w:val="AralkYok"/>
        <w:rPr>
          <w:rFonts w:ascii="Times New Roman" w:hAnsi="Times New Roman" w:cs="Times New Roman"/>
        </w:rPr>
      </w:pPr>
    </w:p>
    <w:p w:rsidR="00651E54" w:rsidRDefault="00AC3982" w:rsidP="00651E54">
      <w:pPr>
        <w:pStyle w:val="AralkYok"/>
        <w:rPr>
          <w:rFonts w:ascii="Times New Roman" w:hAnsi="Times New Roman" w:cs="Times New Roman"/>
        </w:rPr>
      </w:pPr>
      <w:r w:rsidRPr="00651E54">
        <w:rPr>
          <w:rStyle w:val="Gvdemetni1"/>
          <w:rFonts w:eastAsia="Courier New"/>
          <w:sz w:val="24"/>
          <w:szCs w:val="24"/>
        </w:rPr>
        <w:t>Not:</w:t>
      </w:r>
      <w:r w:rsidRPr="00651E54">
        <w:rPr>
          <w:rFonts w:ascii="Times New Roman" w:hAnsi="Times New Roman" w:cs="Times New Roman"/>
        </w:rPr>
        <w:t xml:space="preserve"> </w:t>
      </w:r>
      <w:r w:rsidR="00651E54" w:rsidRPr="00651E54">
        <w:rPr>
          <w:rFonts w:ascii="Times New Roman" w:hAnsi="Times New Roman" w:cs="Times New Roman"/>
        </w:rPr>
        <w:t>Sınav</w:t>
      </w:r>
      <w:r w:rsidR="00651E54">
        <w:rPr>
          <w:rFonts w:ascii="Times New Roman" w:hAnsi="Times New Roman" w:cs="Times New Roman"/>
        </w:rPr>
        <w:t>:</w:t>
      </w:r>
      <w:r w:rsidR="00651E54" w:rsidRPr="00651E54">
        <w:rPr>
          <w:rFonts w:ascii="Times New Roman" w:hAnsi="Times New Roman" w:cs="Times New Roman"/>
        </w:rPr>
        <w:t xml:space="preserve"> 06.12.2016</w:t>
      </w:r>
      <w:r w:rsidRPr="00651E54">
        <w:rPr>
          <w:rFonts w:ascii="Times New Roman" w:hAnsi="Times New Roman" w:cs="Times New Roman"/>
        </w:rPr>
        <w:t xml:space="preserve"> Salı günü saat 09.30’da Mardin İl Müftülüğünde yapılacaktır. İlan olunur. </w:t>
      </w:r>
      <w:r w:rsidR="00651E54">
        <w:rPr>
          <w:rFonts w:ascii="Times New Roman" w:hAnsi="Times New Roman" w:cs="Times New Roman"/>
        </w:rPr>
        <w:t xml:space="preserve">  </w:t>
      </w:r>
    </w:p>
    <w:p w:rsidR="00651E54" w:rsidRDefault="00651E54" w:rsidP="00651E54">
      <w:pPr>
        <w:pStyle w:val="AralkYok"/>
        <w:rPr>
          <w:rFonts w:ascii="Times New Roman" w:hAnsi="Times New Roman" w:cs="Times New Roman"/>
        </w:rPr>
      </w:pPr>
    </w:p>
    <w:p w:rsidR="00651E54" w:rsidRDefault="00651E54" w:rsidP="00651E54">
      <w:pPr>
        <w:pStyle w:val="AralkYok"/>
        <w:rPr>
          <w:rFonts w:ascii="Times New Roman" w:hAnsi="Times New Roman" w:cs="Times New Roman"/>
        </w:rPr>
      </w:pPr>
    </w:p>
    <w:p w:rsidR="00130309" w:rsidRDefault="00651E54" w:rsidP="00651E54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651E54" w:rsidRPr="00651E54" w:rsidRDefault="00651E54" w:rsidP="00651E54">
      <w:pPr>
        <w:pStyle w:val="AralkYok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2675"/>
        <w:gridCol w:w="2164"/>
        <w:gridCol w:w="1498"/>
        <w:gridCol w:w="2297"/>
      </w:tblGrid>
      <w:tr w:rsidR="00130309" w:rsidRPr="00651E54" w:rsidTr="00651E54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0309" w:rsidRPr="00651E54" w:rsidRDefault="00AC3982" w:rsidP="00651E5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51E54">
              <w:rPr>
                <w:rStyle w:val="GvdemetniKaln"/>
                <w:rFonts w:eastAsia="Courier New"/>
                <w:sz w:val="24"/>
                <w:szCs w:val="24"/>
              </w:rPr>
              <w:t>S/NO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0309" w:rsidRPr="00651E54" w:rsidRDefault="00AC3982" w:rsidP="00651E5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51E54">
              <w:rPr>
                <w:rStyle w:val="GvdemetniKaln"/>
                <w:rFonts w:eastAsia="Courier New"/>
                <w:sz w:val="24"/>
                <w:szCs w:val="24"/>
              </w:rPr>
              <w:t>GÖREV YERİ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0309" w:rsidRPr="00651E54" w:rsidRDefault="00AC3982" w:rsidP="00651E5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51E54">
              <w:rPr>
                <w:rStyle w:val="GvdemetniKaln"/>
                <w:rFonts w:eastAsia="Courier New"/>
                <w:sz w:val="24"/>
                <w:szCs w:val="24"/>
              </w:rPr>
              <w:t>UNVANI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0309" w:rsidRPr="00651E54" w:rsidRDefault="00AC3982" w:rsidP="00651E5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51E54">
              <w:rPr>
                <w:rStyle w:val="GvdemetniKaln"/>
                <w:rFonts w:eastAsia="Courier New"/>
                <w:sz w:val="24"/>
                <w:szCs w:val="24"/>
              </w:rPr>
              <w:t>DERECESİ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309" w:rsidRPr="00651E54" w:rsidRDefault="00AC3982" w:rsidP="00651E5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51E54">
              <w:rPr>
                <w:rStyle w:val="GvdemetniKaln"/>
                <w:rFonts w:eastAsia="Courier New"/>
                <w:sz w:val="24"/>
                <w:szCs w:val="24"/>
              </w:rPr>
              <w:t>SINIFI</w:t>
            </w:r>
          </w:p>
        </w:tc>
      </w:tr>
      <w:tr w:rsidR="00130309" w:rsidRPr="00651E54" w:rsidTr="00651E54">
        <w:tblPrEx>
          <w:tblCellMar>
            <w:top w:w="0" w:type="dxa"/>
            <w:bottom w:w="0" w:type="dxa"/>
          </w:tblCellMar>
        </w:tblPrEx>
        <w:trPr>
          <w:trHeight w:hRule="exact" w:val="11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0309" w:rsidRPr="00651E54" w:rsidRDefault="00AC3982" w:rsidP="00651E5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51E54">
              <w:rPr>
                <w:rStyle w:val="Gvdemetni3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0309" w:rsidRPr="00651E54" w:rsidRDefault="00AC3982" w:rsidP="00651E5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51E54">
              <w:rPr>
                <w:rStyle w:val="Gvdemetni3"/>
                <w:rFonts w:eastAsia="Courier New"/>
                <w:sz w:val="24"/>
                <w:szCs w:val="24"/>
              </w:rPr>
              <w:t>Bektaşi Mahallesi Camii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0309" w:rsidRPr="00651E54" w:rsidRDefault="00AC3982" w:rsidP="00651E5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51E54">
              <w:rPr>
                <w:rStyle w:val="Gvdemetni3"/>
                <w:rFonts w:eastAsia="Courier New"/>
                <w:sz w:val="24"/>
                <w:szCs w:val="24"/>
              </w:rPr>
              <w:t>Vekil İmam-Hatip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0309" w:rsidRPr="00651E54" w:rsidRDefault="00AC3982" w:rsidP="00651E5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51E54">
              <w:rPr>
                <w:rStyle w:val="Gvdemetni3"/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309" w:rsidRPr="00651E54" w:rsidRDefault="00AC3982" w:rsidP="00651E5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51E54">
              <w:rPr>
                <w:rStyle w:val="Gvdemetni3"/>
                <w:rFonts w:eastAsia="Courier New"/>
                <w:sz w:val="24"/>
                <w:szCs w:val="24"/>
              </w:rPr>
              <w:t>DHS</w:t>
            </w:r>
          </w:p>
        </w:tc>
      </w:tr>
    </w:tbl>
    <w:p w:rsidR="00130309" w:rsidRPr="00651E54" w:rsidRDefault="00130309" w:rsidP="00651E54">
      <w:pPr>
        <w:pStyle w:val="AralkYok"/>
        <w:rPr>
          <w:rFonts w:ascii="Times New Roman" w:hAnsi="Times New Roman" w:cs="Times New Roman"/>
        </w:rPr>
      </w:pPr>
    </w:p>
    <w:p w:rsidR="00130309" w:rsidRPr="00651E54" w:rsidRDefault="00130309" w:rsidP="00651E54">
      <w:pPr>
        <w:pStyle w:val="AralkYok"/>
        <w:rPr>
          <w:rFonts w:ascii="Times New Roman" w:hAnsi="Times New Roman" w:cs="Times New Roman"/>
        </w:rPr>
      </w:pPr>
    </w:p>
    <w:sectPr w:rsidR="00130309" w:rsidRPr="00651E54" w:rsidSect="00651E54">
      <w:type w:val="continuous"/>
      <w:pgSz w:w="11909" w:h="16838"/>
      <w:pgMar w:top="426" w:right="1109" w:bottom="1717" w:left="11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982" w:rsidRDefault="00AC3982">
      <w:r>
        <w:separator/>
      </w:r>
    </w:p>
  </w:endnote>
  <w:endnote w:type="continuationSeparator" w:id="0">
    <w:p w:rsidR="00AC3982" w:rsidRDefault="00AC3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982" w:rsidRDefault="00AC3982"/>
  </w:footnote>
  <w:footnote w:type="continuationSeparator" w:id="0">
    <w:p w:rsidR="00AC3982" w:rsidRDefault="00AC398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1B6038"/>
    <w:multiLevelType w:val="multilevel"/>
    <w:tmpl w:val="1D188D70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309"/>
    <w:rsid w:val="00130309"/>
    <w:rsid w:val="00651E54"/>
    <w:rsid w:val="00AC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1881C0-A6EA-422E-B0AA-D8BFC139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1">
    <w:name w:val="Gövde metni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/>
    </w:rPr>
  </w:style>
  <w:style w:type="character" w:customStyle="1" w:styleId="GvdemetniKaln">
    <w:name w:val="Gövde metni + Kalın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/>
    </w:rPr>
  </w:style>
  <w:style w:type="character" w:customStyle="1" w:styleId="Gvdemetni3">
    <w:name w:val="Gövde metni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line="277" w:lineRule="exact"/>
      <w:ind w:hanging="68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ralkYok">
    <w:name w:val="No Spacing"/>
    <w:uiPriority w:val="1"/>
    <w:qFormat/>
    <w:rsid w:val="00651E5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Tevfik YÜKSELOĞLU</dc:creator>
  <cp:lastModifiedBy>Tevfik YÜKSELOĞLU</cp:lastModifiedBy>
  <cp:revision>2</cp:revision>
  <dcterms:created xsi:type="dcterms:W3CDTF">2016-11-18T08:19:00Z</dcterms:created>
  <dcterms:modified xsi:type="dcterms:W3CDTF">2016-11-18T08:27:00Z</dcterms:modified>
</cp:coreProperties>
</file>